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23260D75" w:rsidR="005C613D" w:rsidRDefault="006E7F39">
      <w:pPr>
        <w:rPr>
          <w:b/>
          <w:u w:val="single"/>
        </w:rPr>
      </w:pPr>
      <w:r>
        <w:rPr>
          <w:b/>
          <w:u w:val="single"/>
        </w:rPr>
        <w:t>MAP PLOs</w:t>
      </w:r>
    </w:p>
    <w:p w14:paraId="05DF0265" w14:textId="77777777" w:rsidR="006E7F39" w:rsidRDefault="006E7F39">
      <w:pPr>
        <w:rPr>
          <w:b/>
          <w:u w:val="single"/>
        </w:rPr>
      </w:pPr>
    </w:p>
    <w:p w14:paraId="00000002" w14:textId="77777777" w:rsidR="005C613D" w:rsidRDefault="006E7F3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PLO 1 : Students will demonstrate basic competency in applied psychology and counseling theories. (Knowledge Acquisition)</w:t>
      </w:r>
    </w:p>
    <w:p w14:paraId="00000003" w14:textId="77777777" w:rsidR="005C613D" w:rsidRDefault="005C613D">
      <w:pPr>
        <w:rPr>
          <w:sz w:val="24"/>
          <w:szCs w:val="24"/>
        </w:rPr>
      </w:pPr>
    </w:p>
    <w:p w14:paraId="00000004" w14:textId="77777777" w:rsidR="005C613D" w:rsidRDefault="006E7F3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PLO 2 : Students will integrate knowledge of how various cultures, dimensions of diversity and social stress impact both clinical work and mental health/recovery.</w:t>
      </w:r>
    </w:p>
    <w:p w14:paraId="00000005" w14:textId="77777777" w:rsidR="005C613D" w:rsidRDefault="005C613D">
      <w:pPr>
        <w:rPr>
          <w:sz w:val="24"/>
          <w:szCs w:val="24"/>
        </w:rPr>
      </w:pPr>
    </w:p>
    <w:p w14:paraId="00000006" w14:textId="77777777" w:rsidR="005C613D" w:rsidRDefault="006E7F3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PLO 3 : Students will apply interpersonal communication and presentation skills which are re</w:t>
      </w:r>
      <w:r>
        <w:rPr>
          <w:sz w:val="24"/>
          <w:szCs w:val="24"/>
        </w:rPr>
        <w:t xml:space="preserve">lated to high-integrity, effective practice. </w:t>
      </w:r>
    </w:p>
    <w:p w14:paraId="00000007" w14:textId="77777777" w:rsidR="005C613D" w:rsidRDefault="005C613D">
      <w:pPr>
        <w:rPr>
          <w:sz w:val="24"/>
          <w:szCs w:val="24"/>
        </w:rPr>
      </w:pPr>
    </w:p>
    <w:p w14:paraId="00000008" w14:textId="77777777" w:rsidR="005C613D" w:rsidRDefault="006E7F3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PLO 4 : Students will evaluate relevant research by (a) illustrating critical thinking and (b) producing scientific writing. (Knowledge Acquisition and Skill Application)</w:t>
      </w:r>
    </w:p>
    <w:p w14:paraId="00000009" w14:textId="77777777" w:rsidR="005C613D" w:rsidRDefault="005C613D"/>
    <w:sectPr w:rsidR="005C613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111B0"/>
    <w:multiLevelType w:val="multilevel"/>
    <w:tmpl w:val="A5367B8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13D"/>
    <w:rsid w:val="005C613D"/>
    <w:rsid w:val="006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A61823"/>
  <w15:docId w15:val="{F5751736-1A1B-4246-BAFC-BE5ACD5B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2020-10-09T23:09:00Z</dcterms:created>
  <dcterms:modified xsi:type="dcterms:W3CDTF">2020-10-09T23:09:00Z</dcterms:modified>
</cp:coreProperties>
</file>